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hint="default" w:ascii="Times New Roman" w:hAnsi="Times New Roman" w:cs="Times New Roman"/>
          <w:b/>
          <w:color w:val="FF0000"/>
          <w:u w:val="single" w:color="FF0000"/>
        </w:rPr>
      </w:pPr>
      <w:r>
        <w:rPr>
          <w:rFonts w:hint="default"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margin">
                  <wp:posOffset>41910</wp:posOffset>
                </wp:positionH>
                <wp:positionV relativeFrom="paragraph">
                  <wp:posOffset>18415</wp:posOffset>
                </wp:positionV>
                <wp:extent cx="5802630" cy="973455"/>
                <wp:effectExtent l="4445" t="4445" r="22225" b="12700"/>
                <wp:wrapNone/>
                <wp:docPr id="2" name="文本框 3"/>
                <wp:cNvGraphicFramePr/>
                <a:graphic xmlns:a="http://schemas.openxmlformats.org/drawingml/2006/main">
                  <a:graphicData uri="http://schemas.microsoft.com/office/word/2010/wordprocessingShape">
                    <wps:wsp>
                      <wps:cNvSpPr txBox="1"/>
                      <wps:spPr>
                        <a:xfrm>
                          <a:off x="0" y="0"/>
                          <a:ext cx="5802630" cy="973455"/>
                        </a:xfrm>
                        <a:prstGeom prst="rect">
                          <a:avLst/>
                        </a:prstGeom>
                        <a:noFill/>
                        <a:ln w="9525" cap="flat" cmpd="sng">
                          <a:solidFill>
                            <a:srgbClr val="FFFFFF"/>
                          </a:solidFill>
                          <a:prstDash val="solid"/>
                          <a:miter/>
                          <a:headEnd type="none" w="med" len="med"/>
                          <a:tailEnd type="none" w="med" len="med"/>
                        </a:ln>
                      </wps:spPr>
                      <wps:txbx>
                        <w:txbxContent>
                          <w:p>
                            <w:pPr>
                              <w:spacing w:line="0" w:lineRule="atLeast"/>
                              <w:jc w:val="distribute"/>
                              <w:rPr>
                                <w:rFonts w:hint="eastAsia" w:ascii="方正小标宋_GBK" w:hAnsi="方正小标宋_GBK" w:eastAsia="方正小标宋_GBK" w:cs="方正小标宋_GBK"/>
                                <w:color w:val="EF7139"/>
                                <w:spacing w:val="80"/>
                                <w:w w:val="70"/>
                                <w:sz w:val="96"/>
                                <w:szCs w:val="96"/>
                              </w:rPr>
                            </w:pPr>
                            <w:r>
                              <w:rPr>
                                <w:rFonts w:hint="eastAsia" w:ascii="方正小标宋_GBK" w:hAnsi="方正小标宋_GBK" w:eastAsia="方正小标宋_GBK" w:cs="方正小标宋_GBK"/>
                                <w:color w:val="EF7139"/>
                                <w:spacing w:val="80"/>
                                <w:w w:val="70"/>
                                <w:sz w:val="96"/>
                                <w:szCs w:val="96"/>
                              </w:rPr>
                              <w:t>惠州市</w:t>
                            </w:r>
                            <w:r>
                              <w:rPr>
                                <w:rFonts w:hint="eastAsia" w:ascii="方正小标宋_GBK" w:hAnsi="方正小标宋_GBK" w:eastAsia="方正小标宋_GBK" w:cs="方正小标宋_GBK"/>
                                <w:color w:val="EF7139"/>
                                <w:spacing w:val="80"/>
                                <w:w w:val="70"/>
                                <w:sz w:val="96"/>
                                <w:szCs w:val="96"/>
                                <w:lang w:eastAsia="zh-CN"/>
                              </w:rPr>
                              <w:t>自然</w:t>
                            </w:r>
                            <w:r>
                              <w:rPr>
                                <w:rFonts w:hint="eastAsia" w:ascii="方正小标宋_GBK" w:hAnsi="方正小标宋_GBK" w:eastAsia="方正小标宋_GBK" w:cs="方正小标宋_GBK"/>
                                <w:color w:val="EF7139"/>
                                <w:spacing w:val="80"/>
                                <w:w w:val="70"/>
                                <w:sz w:val="96"/>
                                <w:szCs w:val="96"/>
                              </w:rPr>
                              <w:t>资源局</w:t>
                            </w:r>
                          </w:p>
                        </w:txbxContent>
                      </wps:txbx>
                      <wps:bodyPr upright="1"/>
                    </wps:wsp>
                  </a:graphicData>
                </a:graphic>
              </wp:anchor>
            </w:drawing>
          </mc:Choice>
          <mc:Fallback>
            <w:pict>
              <v:shape id="文本框 3" o:spid="_x0000_s1026" o:spt="202" type="#_x0000_t202" style="position:absolute;left:0pt;margin-left:3.3pt;margin-top:1.45pt;height:76.65pt;width:456.9pt;mso-position-horizontal-relative:margin;z-index:251664384;mso-width-relative:page;mso-height-relative:page;" filled="f" stroked="t" coordsize="21600,21600" o:gfxdata="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nyB&#10;7dYAAAAHAQAADwAAAAAAAAABACAAAAAiAAAAZHJzL2Rvd25yZXYueG1sUEsBAhQAFAAAAAgAh07i&#10;QOVE9PTrAQAAvwMAAA4AAAAAAAAAAQAgAAAAJQEAAGRycy9lMm9Eb2MueG1sUEsFBgAAAAAGAAYA&#10;WQEAAIIFAAAAAA==&#10;">
                <v:fill on="f" focussize="0,0"/>
                <v:stroke color="#FFFFFF" joinstyle="miter"/>
                <v:imagedata o:title=""/>
                <o:lock v:ext="edit" aspectratio="f"/>
                <v:textbox>
                  <w:txbxContent>
                    <w:p>
                      <w:pPr>
                        <w:spacing w:line="0" w:lineRule="atLeast"/>
                        <w:jc w:val="distribute"/>
                        <w:rPr>
                          <w:rFonts w:hint="eastAsia" w:ascii="方正小标宋_GBK" w:hAnsi="方正小标宋_GBK" w:eastAsia="方正小标宋_GBK" w:cs="方正小标宋_GBK"/>
                          <w:color w:val="EF7139"/>
                          <w:spacing w:val="80"/>
                          <w:w w:val="70"/>
                          <w:sz w:val="96"/>
                          <w:szCs w:val="96"/>
                        </w:rPr>
                      </w:pPr>
                      <w:r>
                        <w:rPr>
                          <w:rFonts w:hint="eastAsia" w:ascii="方正小标宋_GBK" w:hAnsi="方正小标宋_GBK" w:eastAsia="方正小标宋_GBK" w:cs="方正小标宋_GBK"/>
                          <w:color w:val="EF7139"/>
                          <w:spacing w:val="80"/>
                          <w:w w:val="70"/>
                          <w:sz w:val="96"/>
                          <w:szCs w:val="96"/>
                        </w:rPr>
                        <w:t>惠州市</w:t>
                      </w:r>
                      <w:r>
                        <w:rPr>
                          <w:rFonts w:hint="eastAsia" w:ascii="方正小标宋_GBK" w:hAnsi="方正小标宋_GBK" w:eastAsia="方正小标宋_GBK" w:cs="方正小标宋_GBK"/>
                          <w:color w:val="EF7139"/>
                          <w:spacing w:val="80"/>
                          <w:w w:val="70"/>
                          <w:sz w:val="96"/>
                          <w:szCs w:val="96"/>
                          <w:lang w:eastAsia="zh-CN"/>
                        </w:rPr>
                        <w:t>自然</w:t>
                      </w:r>
                      <w:r>
                        <w:rPr>
                          <w:rFonts w:hint="eastAsia" w:ascii="方正小标宋_GBK" w:hAnsi="方正小标宋_GBK" w:eastAsia="方正小标宋_GBK" w:cs="方正小标宋_GBK"/>
                          <w:color w:val="EF7139"/>
                          <w:spacing w:val="80"/>
                          <w:w w:val="70"/>
                          <w:sz w:val="96"/>
                          <w:szCs w:val="96"/>
                        </w:rPr>
                        <w:t>资源局</w:t>
                      </w:r>
                    </w:p>
                  </w:txbxContent>
                </v:textbox>
              </v:shape>
            </w:pict>
          </mc:Fallback>
        </mc:AlternateContent>
      </w:r>
    </w:p>
    <w:p>
      <w:pPr>
        <w:spacing w:line="0" w:lineRule="atLeast"/>
        <w:rPr>
          <w:rFonts w:hint="default" w:ascii="Times New Roman" w:hAnsi="Times New Roman" w:cs="Times New Roman"/>
          <w:b/>
          <w:color w:val="FF0000"/>
          <w:u w:val="single" w:color="FF0000"/>
        </w:rPr>
      </w:pPr>
    </w:p>
    <w:p>
      <w:pPr>
        <w:spacing w:line="0" w:lineRule="atLeast"/>
        <w:rPr>
          <w:rFonts w:hint="default" w:ascii="Times New Roman" w:hAnsi="Times New Roman" w:cs="Times New Roman"/>
          <w:b/>
          <w:color w:val="FF0000"/>
          <w:u w:val="single" w:color="FF0000"/>
        </w:rPr>
      </w:pPr>
    </w:p>
    <w:p>
      <w:pPr>
        <w:spacing w:line="360" w:lineRule="auto"/>
        <w:rPr>
          <w:rFonts w:hint="default" w:ascii="Times New Roman" w:hAnsi="Times New Roman" w:cs="Times New Roman"/>
          <w:b/>
          <w:color w:val="FF0000"/>
          <w:u w:val="single" w:color="FF0000"/>
        </w:rPr>
      </w:pPr>
    </w:p>
    <w:p>
      <w:pPr>
        <w:spacing w:line="0" w:lineRule="atLeast"/>
        <w:rPr>
          <w:rFonts w:hint="default" w:ascii="Times New Roman" w:hAnsi="Times New Roman" w:cs="Times New Roman"/>
          <w:b/>
          <w:color w:val="FF0000"/>
          <w:u w:val="single" w:color="FF0000"/>
        </w:rPr>
      </w:pPr>
    </w:p>
    <w:p>
      <w:pPr>
        <w:ind w:firstLine="105" w:firstLineChars="50"/>
        <w:jc w:val="right"/>
        <w:rPr>
          <w:rFonts w:hint="default" w:ascii="Times New Roman" w:hAnsi="Times New Roman" w:cs="Times New Roman"/>
          <w:sz w:val="15"/>
          <w:szCs w:val="15"/>
        </w:rPr>
      </w:pPr>
      <w:r>
        <w:rPr>
          <w:rFonts w:hint="default" w:ascii="Times New Roman" w:hAnsi="Times New Roman" w:cs="Times New Roman"/>
          <w:b/>
          <w:color w:val="FF0000"/>
          <w:u w:val="single"/>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139065</wp:posOffset>
                </wp:positionV>
                <wp:extent cx="5972175" cy="0"/>
                <wp:effectExtent l="0" t="38100" r="9525" b="38100"/>
                <wp:wrapNone/>
                <wp:docPr id="1" name="Line 2"/>
                <wp:cNvGraphicFramePr/>
                <a:graphic xmlns:a="http://schemas.openxmlformats.org/drawingml/2006/main">
                  <a:graphicData uri="http://schemas.microsoft.com/office/word/2010/wordprocessingShape">
                    <wps:wsp>
                      <wps:cNvCnPr/>
                      <wps:spPr>
                        <a:xfrm>
                          <a:off x="0" y="0"/>
                          <a:ext cx="5972175" cy="0"/>
                        </a:xfrm>
                        <a:prstGeom prst="line">
                          <a:avLst/>
                        </a:prstGeom>
                        <a:ln w="76200" cap="flat" cmpd="thickThin">
                          <a:solidFill>
                            <a:srgbClr val="EF7139"/>
                          </a:solidFill>
                          <a:prstDash val="solid"/>
                          <a:headEnd type="none" w="med" len="med"/>
                          <a:tailEnd type="none" w="med" len="med"/>
                        </a:ln>
                      </wps:spPr>
                      <wps:bodyPr upright="1"/>
                    </wps:wsp>
                  </a:graphicData>
                </a:graphic>
              </wp:anchor>
            </w:drawing>
          </mc:Choice>
          <mc:Fallback>
            <w:pict>
              <v:line id="Line 2" o:spid="_x0000_s1026" o:spt="20" style="position:absolute;left:0pt;margin-left:-6pt;margin-top:10.95pt;height:0pt;width:470.25pt;z-index:251660288;mso-width-relative:page;mso-height-relative:page;" filled="f" stroked="t" coordsize="21600,21600" o:gfxdata="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uDE6DYAAAACQEAAA8AAAAAAAAAAQAgAAAAIgAAAGRycy9k&#10;b3ducmV2LnhtbFBLAQIUABQAAAAIAIdO4kCpXdqyyQEAAJIDAAAOAAAAAAAAAAEAIAAAACcBAABk&#10;cnMvZTJvRG9jLnhtbFBLBQYAAAAABgAGAFkBAABiBQAAAAA=&#10;">
                <v:fill on="f" focussize="0,0"/>
                <v:stroke weight="6pt" color="#EF7139"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Lines="50" w:line="580" w:lineRule="exact"/>
        <w:ind w:firstLine="160" w:firstLineChars="5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b w:val="0"/>
          <w:bCs w:val="0"/>
          <w:sz w:val="44"/>
          <w:szCs w:val="44"/>
        </w:rPr>
      </w:pP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b w:val="0"/>
          <w:bCs w:val="0"/>
          <w:sz w:val="44"/>
          <w:szCs w:val="44"/>
        </w:rPr>
        <w:t>惠州市自然资源局关于开展大亚湾红树林城市湿地公园自然资源确权登记的通告</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sz w:val="28"/>
          <w:szCs w:val="28"/>
        </w:rPr>
      </w:pP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根据《自然资源统一确权登记暂</w:t>
      </w:r>
      <w:bookmarkStart w:id="0" w:name="_GoBack"/>
      <w:bookmarkEnd w:id="0"/>
      <w:r>
        <w:rPr>
          <w:rFonts w:hint="default" w:ascii="Times New Roman" w:hAnsi="Times New Roman" w:eastAsia="仿宋_GB2312" w:cs="Times New Roman"/>
          <w:sz w:val="32"/>
          <w:szCs w:val="32"/>
        </w:rPr>
        <w:t>行办法》，按照《大亚湾红树林城市湿地公园自然资源统一确权登记实施方案》的要求，惠州市自然资源局经商市生态环境局、市水利局、林业局，惠州大亚湾经济技术开发区管理委员会、从本通告发布之日起，以不动产登记为基础，按照资源公有、物权法定和统一确权登记的原则，对大亚湾红树林城市湿地公园自然资源所有权开展首次登记。现将有关事项通告如下：</w:t>
      </w:r>
    </w:p>
    <w:p>
      <w:pPr>
        <w:spacing w:line="360" w:lineRule="auto"/>
        <w:ind w:firstLine="640" w:firstLineChars="200"/>
        <w:rPr>
          <w:rFonts w:hint="default" w:ascii="Times New Roman" w:hAnsi="Times New Roman" w:eastAsia="仿宋_GB2312" w:cs="Times New Roman"/>
          <w:bCs/>
          <w:kern w:val="44"/>
          <w:sz w:val="32"/>
          <w:szCs w:val="44"/>
        </w:rPr>
      </w:pPr>
      <w:r>
        <w:rPr>
          <w:rFonts w:hint="default" w:ascii="Times New Roman" w:hAnsi="Times New Roman" w:eastAsia="仿宋_GB2312" w:cs="Times New Roman"/>
          <w:bCs/>
          <w:kern w:val="44"/>
          <w:sz w:val="32"/>
          <w:szCs w:val="44"/>
        </w:rPr>
        <w:t>一、工作时间</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本次开展自然资源登记工作的完成时间为2022年1</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月31日前。</w:t>
      </w:r>
    </w:p>
    <w:p>
      <w:pPr>
        <w:spacing w:line="360" w:lineRule="auto"/>
        <w:ind w:firstLine="640" w:firstLineChars="200"/>
        <w:rPr>
          <w:rFonts w:hint="default" w:ascii="Times New Roman" w:hAnsi="Times New Roman" w:eastAsia="仿宋_GB2312" w:cs="Times New Roman"/>
          <w:bCs/>
          <w:kern w:val="44"/>
          <w:sz w:val="32"/>
          <w:szCs w:val="44"/>
        </w:rPr>
      </w:pPr>
      <w:r>
        <w:rPr>
          <w:rFonts w:hint="default" w:ascii="Times New Roman" w:hAnsi="Times New Roman" w:eastAsia="仿宋_GB2312" w:cs="Times New Roman"/>
          <w:bCs/>
          <w:kern w:val="44"/>
          <w:sz w:val="32"/>
          <w:szCs w:val="44"/>
        </w:rPr>
        <w:t>二、工作内容</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本次确权登记，重点明确大亚湾红树林城市湿地公园范围内自然资源的国家所有权、集体所有权等权属状况，记载登记范围内各类自然资源的数量、质量、种类、分布等自然状况。</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本次登记预划分1个登记单元，即：大亚湾红树林城市湿地公园。</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本次登记范围涉及大亚湾区澳头街道办事处黄鱼涌村、妈庙村。</w:t>
      </w:r>
    </w:p>
    <w:p>
      <w:pPr>
        <w:spacing w:line="360" w:lineRule="auto"/>
        <w:ind w:firstLine="640" w:firstLineChars="200"/>
        <w:rPr>
          <w:rFonts w:hint="default" w:ascii="Times New Roman" w:hAnsi="Times New Roman" w:eastAsia="仿宋_GB2312" w:cs="Times New Roman"/>
          <w:bCs/>
          <w:kern w:val="44"/>
          <w:sz w:val="32"/>
          <w:szCs w:val="44"/>
        </w:rPr>
      </w:pPr>
      <w:r>
        <w:rPr>
          <w:rFonts w:hint="default" w:ascii="Times New Roman" w:hAnsi="Times New Roman" w:eastAsia="仿宋_GB2312" w:cs="Times New Roman"/>
          <w:bCs/>
          <w:kern w:val="44"/>
          <w:sz w:val="32"/>
          <w:szCs w:val="44"/>
        </w:rPr>
        <w:t>三、其他事项</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大亚湾红树林城市湿地公园范围所涉及的集体土地所有权人、国有土地使用权人等相关主体，应当积极配合做好确权登记相关工作。</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特此通告。</w:t>
      </w:r>
    </w:p>
    <w:p>
      <w:pPr>
        <w:spacing w:line="360" w:lineRule="auto"/>
        <w:rPr>
          <w:rFonts w:hint="default" w:ascii="Times New Roman" w:hAnsi="Times New Roman" w:eastAsia="仿宋_GB2312" w:cs="Times New Roman"/>
          <w:sz w:val="28"/>
          <w:szCs w:val="28"/>
        </w:rPr>
      </w:pPr>
    </w:p>
    <w:p>
      <w:pPr>
        <w:spacing w:line="360" w:lineRule="auto"/>
        <w:jc w:val="right"/>
        <w:rPr>
          <w:rFonts w:hint="default" w:ascii="Times New Roman" w:hAnsi="Times New Roman" w:eastAsia="仿宋_GB2312" w:cs="Times New Roman"/>
          <w:sz w:val="28"/>
          <w:szCs w:val="28"/>
        </w:rPr>
      </w:pPr>
    </w:p>
    <w:p>
      <w:pPr>
        <w:spacing w:line="360" w:lineRule="auto"/>
        <w:ind w:right="640" w:firstLine="4960" w:firstLineChars="155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惠州市自然资源局</w:t>
      </w:r>
    </w:p>
    <w:p>
      <w:pPr>
        <w:spacing w:line="360" w:lineRule="auto"/>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2022年1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19</w:t>
      </w:r>
      <w:r>
        <w:rPr>
          <w:rFonts w:hint="default" w:ascii="Times New Roman" w:hAnsi="Times New Roman" w:eastAsia="仿宋_GB2312" w:cs="Times New Roman"/>
          <w:color w:val="000000" w:themeColor="text1"/>
          <w:sz w:val="32"/>
          <w:szCs w:val="32"/>
          <w14:textFill>
            <w14:solidFill>
              <w14:schemeClr w14:val="tx1"/>
            </w14:solidFill>
          </w14:textFill>
        </w:rPr>
        <w:t>日</w:t>
      </w:r>
    </w:p>
    <w:p>
      <w:pPr>
        <w:jc w:val="right"/>
        <w:rPr>
          <w:rFonts w:hint="default" w:ascii="Times New Roman" w:hAnsi="Times New Roman" w:eastAsia="仿宋_GB2312" w:cs="Times New Roman"/>
          <w:sz w:val="28"/>
          <w:szCs w:val="28"/>
        </w:rPr>
      </w:pPr>
    </w:p>
    <w:p>
      <w:pPr>
        <w:jc w:val="right"/>
        <w:rPr>
          <w:rFonts w:hint="default" w:ascii="Times New Roman" w:hAnsi="Times New Roman" w:eastAsia="仿宋_GB2312" w:cs="Times New Roman"/>
          <w:sz w:val="28"/>
          <w:szCs w:val="28"/>
        </w:rPr>
      </w:pPr>
    </w:p>
    <w:p>
      <w:pPr>
        <w:jc w:val="right"/>
        <w:rPr>
          <w:rFonts w:hint="default" w:ascii="Times New Roman" w:hAnsi="Times New Roman" w:eastAsia="仿宋_GB2312" w:cs="Times New Roman"/>
          <w:sz w:val="28"/>
          <w:szCs w:val="28"/>
        </w:rPr>
      </w:pPr>
    </w:p>
    <w:p>
      <w:pPr>
        <w:jc w:val="right"/>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36"/>
        </w:rPr>
      </w:pPr>
    </w:p>
    <w:p>
      <w:pPr>
        <w:rPr>
          <w:rFonts w:hint="default" w:ascii="Times New Roman" w:hAnsi="Times New Roman" w:eastAsia="仿宋_GB2312" w:cs="Times New Roman"/>
          <w:sz w:val="28"/>
          <w:szCs w:val="36"/>
        </w:rPr>
      </w:pPr>
    </w:p>
    <w:p>
      <w:pPr>
        <w:rPr>
          <w:rFonts w:hint="default" w:ascii="Times New Roman" w:hAnsi="Times New Roman" w:eastAsia="仿宋_GB2312" w:cs="Times New Roman"/>
          <w:sz w:val="28"/>
          <w:szCs w:val="36"/>
        </w:rPr>
      </w:pPr>
    </w:p>
    <w:p>
      <w:pPr>
        <w:rPr>
          <w:rFonts w:hint="default" w:ascii="Times New Roman" w:hAnsi="Times New Roman" w:eastAsia="仿宋_GB2312" w:cs="Times New Roman"/>
          <w:sz w:val="28"/>
          <w:szCs w:val="36"/>
        </w:rPr>
      </w:pPr>
    </w:p>
    <w:p>
      <w:pPr>
        <w:rPr>
          <w:rFonts w:hint="default" w:ascii="Times New Roman" w:hAnsi="Times New Roman" w:eastAsia="仿宋_GB2312" w:cs="Times New Roman"/>
          <w:sz w:val="28"/>
          <w:szCs w:val="36"/>
        </w:rPr>
      </w:pPr>
    </w:p>
    <w:p>
      <w:pPr>
        <w:keepNext w:val="0"/>
        <w:keepLines w:val="0"/>
        <w:pageBreakBefore w:val="0"/>
        <w:widowControl w:val="0"/>
        <w:kinsoku/>
        <w:wordWrap/>
        <w:overflowPunct/>
        <w:topLinePunct w:val="0"/>
        <w:autoSpaceDE/>
        <w:autoSpaceDN/>
        <w:bidi w:val="0"/>
        <w:adjustRightInd/>
        <w:snapToGrid/>
        <w:spacing w:line="560" w:lineRule="exact"/>
        <w:ind w:right="-218" w:rightChars="-104"/>
        <w:jc w:val="both"/>
        <w:textAlignment w:val="auto"/>
        <w:rPr>
          <w:rFonts w:hint="default" w:ascii="Times New Roman" w:hAnsi="Times New Roman" w:eastAsia="仿宋_GB2312" w:cs="Times New Roman"/>
          <w:kern w:val="2"/>
          <w:sz w:val="32"/>
          <w:szCs w:val="32"/>
          <w:lang w:val="en-US" w:eastAsia="zh-CN" w:bidi="ar-SA"/>
        </w:rPr>
      </w:pPr>
    </w:p>
    <w:sectPr>
      <w:pgSz w:w="11906" w:h="16838"/>
      <w:pgMar w:top="1440" w:right="1502" w:bottom="1440" w:left="150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Batang">
    <w:panose1 w:val="02030600000101010101"/>
    <w:charset w:val="81"/>
    <w:family w:val="auto"/>
    <w:pitch w:val="default"/>
    <w:sig w:usb0="B00002AF" w:usb1="69D77CFB" w:usb2="00000030" w:usb3="00000000" w:csb0="4008009F" w:csb1="DFD7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5D92"/>
    <w:multiLevelType w:val="multilevel"/>
    <w:tmpl w:val="05245D92"/>
    <w:lvl w:ilvl="0" w:tentative="0">
      <w:start w:val="1"/>
      <w:numFmt w:val="decimal"/>
      <w:pStyle w:val="8"/>
      <w:lvlText w:val="%1."/>
      <w:lvlJc w:val="left"/>
      <w:pPr>
        <w:ind w:left="488" w:firstLine="221"/>
      </w:pPr>
      <w:rPr>
        <w:rFonts w:hint="eastAsia"/>
      </w:rPr>
    </w:lvl>
    <w:lvl w:ilvl="1" w:tentative="0">
      <w:start w:val="1"/>
      <w:numFmt w:val="lowerLetter"/>
      <w:lvlText w:val="%2)"/>
      <w:lvlJc w:val="left"/>
      <w:pPr>
        <w:ind w:left="-1927" w:hanging="420"/>
      </w:pPr>
    </w:lvl>
    <w:lvl w:ilvl="2" w:tentative="0">
      <w:start w:val="1"/>
      <w:numFmt w:val="lowerRoman"/>
      <w:lvlText w:val="%3."/>
      <w:lvlJc w:val="right"/>
      <w:pPr>
        <w:ind w:left="-1507" w:hanging="420"/>
      </w:pPr>
    </w:lvl>
    <w:lvl w:ilvl="3" w:tentative="0">
      <w:start w:val="1"/>
      <w:numFmt w:val="decimal"/>
      <w:lvlText w:val="%4."/>
      <w:lvlJc w:val="left"/>
      <w:pPr>
        <w:ind w:left="-1087" w:hanging="420"/>
      </w:pPr>
    </w:lvl>
    <w:lvl w:ilvl="4" w:tentative="0">
      <w:start w:val="1"/>
      <w:numFmt w:val="lowerLetter"/>
      <w:lvlText w:val="%5)"/>
      <w:lvlJc w:val="left"/>
      <w:pPr>
        <w:ind w:left="-667" w:hanging="420"/>
      </w:pPr>
    </w:lvl>
    <w:lvl w:ilvl="5" w:tentative="0">
      <w:start w:val="1"/>
      <w:numFmt w:val="lowerRoman"/>
      <w:lvlText w:val="%6."/>
      <w:lvlJc w:val="right"/>
      <w:pPr>
        <w:ind w:left="-247" w:hanging="420"/>
      </w:pPr>
    </w:lvl>
    <w:lvl w:ilvl="6" w:tentative="0">
      <w:start w:val="1"/>
      <w:numFmt w:val="decimal"/>
      <w:lvlText w:val="%7."/>
      <w:lvlJc w:val="left"/>
      <w:pPr>
        <w:ind w:left="173" w:hanging="420"/>
      </w:pPr>
    </w:lvl>
    <w:lvl w:ilvl="7" w:tentative="0">
      <w:start w:val="1"/>
      <w:numFmt w:val="lowerLetter"/>
      <w:lvlText w:val="%8)"/>
      <w:lvlJc w:val="left"/>
      <w:pPr>
        <w:ind w:left="593" w:hanging="420"/>
      </w:pPr>
    </w:lvl>
    <w:lvl w:ilvl="8" w:tentative="0">
      <w:start w:val="1"/>
      <w:numFmt w:val="lowerRoman"/>
      <w:lvlText w:val="%9."/>
      <w:lvlJc w:val="right"/>
      <w:pPr>
        <w:ind w:left="1013" w:hanging="420"/>
      </w:pPr>
    </w:lvl>
  </w:abstractNum>
  <w:abstractNum w:abstractNumId="1">
    <w:nsid w:val="19E81F91"/>
    <w:multiLevelType w:val="multilevel"/>
    <w:tmpl w:val="19E81F91"/>
    <w:lvl w:ilvl="0" w:tentative="0">
      <w:start w:val="1"/>
      <w:numFmt w:val="chineseCountingThousand"/>
      <w:pStyle w:val="4"/>
      <w:lvlText w:val="%1、"/>
      <w:lvlJc w:val="left"/>
      <w:pPr>
        <w:ind w:left="630" w:hanging="63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8611D8"/>
    <w:multiLevelType w:val="multilevel"/>
    <w:tmpl w:val="268611D8"/>
    <w:lvl w:ilvl="0" w:tentative="0">
      <w:start w:val="1"/>
      <w:numFmt w:val="chineseCountingThousand"/>
      <w:pStyle w:val="7"/>
      <w:lvlText w:val="(%1)"/>
      <w:lvlJc w:val="left"/>
      <w:pPr>
        <w:ind w:left="1050" w:hanging="420"/>
      </w:pPr>
      <w:rPr>
        <w:rFonts w:hint="eastAsia"/>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3">
    <w:nsid w:val="2FDB18D9"/>
    <w:multiLevelType w:val="multilevel"/>
    <w:tmpl w:val="2FDB18D9"/>
    <w:lvl w:ilvl="0" w:tentative="0">
      <w:start w:val="1"/>
      <w:numFmt w:val="decimal"/>
      <w:pStyle w:val="9"/>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564C6571"/>
    <w:multiLevelType w:val="multilevel"/>
    <w:tmpl w:val="564C6571"/>
    <w:lvl w:ilvl="0" w:tentative="0">
      <w:start w:val="1"/>
      <w:numFmt w:val="chineseCountingThousand"/>
      <w:pStyle w:val="6"/>
      <w:lvlText w:val="(%1)"/>
      <w:lvlJc w:val="left"/>
      <w:pPr>
        <w:ind w:left="1050" w:hanging="420"/>
      </w:p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4C0"/>
    <w:rsid w:val="0000362C"/>
    <w:rsid w:val="00003EC3"/>
    <w:rsid w:val="000166D9"/>
    <w:rsid w:val="00016C6D"/>
    <w:rsid w:val="00071058"/>
    <w:rsid w:val="00074B42"/>
    <w:rsid w:val="0008454B"/>
    <w:rsid w:val="0009328C"/>
    <w:rsid w:val="000B1EEF"/>
    <w:rsid w:val="001422A5"/>
    <w:rsid w:val="001572C9"/>
    <w:rsid w:val="001700CA"/>
    <w:rsid w:val="00172EF8"/>
    <w:rsid w:val="00177260"/>
    <w:rsid w:val="001B2037"/>
    <w:rsid w:val="001C1A6A"/>
    <w:rsid w:val="001C3092"/>
    <w:rsid w:val="001D1F7D"/>
    <w:rsid w:val="001D3B79"/>
    <w:rsid w:val="001D3B9F"/>
    <w:rsid w:val="001D6E7C"/>
    <w:rsid w:val="001F58B6"/>
    <w:rsid w:val="00203834"/>
    <w:rsid w:val="00226542"/>
    <w:rsid w:val="00232B55"/>
    <w:rsid w:val="00255F4A"/>
    <w:rsid w:val="002628B5"/>
    <w:rsid w:val="0029197D"/>
    <w:rsid w:val="00297445"/>
    <w:rsid w:val="002A5F49"/>
    <w:rsid w:val="002B4344"/>
    <w:rsid w:val="002C03DE"/>
    <w:rsid w:val="002D0F73"/>
    <w:rsid w:val="002D1E30"/>
    <w:rsid w:val="002D3D62"/>
    <w:rsid w:val="002F2A53"/>
    <w:rsid w:val="002F2BC8"/>
    <w:rsid w:val="002F34B1"/>
    <w:rsid w:val="002F3763"/>
    <w:rsid w:val="00307F5C"/>
    <w:rsid w:val="0031207A"/>
    <w:rsid w:val="00322FB3"/>
    <w:rsid w:val="0032335F"/>
    <w:rsid w:val="003460DC"/>
    <w:rsid w:val="00346D30"/>
    <w:rsid w:val="00364F77"/>
    <w:rsid w:val="00380C78"/>
    <w:rsid w:val="00390125"/>
    <w:rsid w:val="003C08DC"/>
    <w:rsid w:val="003C27B3"/>
    <w:rsid w:val="003D4E6D"/>
    <w:rsid w:val="003D77AA"/>
    <w:rsid w:val="003D7ABF"/>
    <w:rsid w:val="003F11BE"/>
    <w:rsid w:val="003F3A04"/>
    <w:rsid w:val="00402816"/>
    <w:rsid w:val="00424A40"/>
    <w:rsid w:val="00433565"/>
    <w:rsid w:val="00434E09"/>
    <w:rsid w:val="004418C3"/>
    <w:rsid w:val="00465E2D"/>
    <w:rsid w:val="0047705A"/>
    <w:rsid w:val="00492D17"/>
    <w:rsid w:val="00495C8E"/>
    <w:rsid w:val="004961AA"/>
    <w:rsid w:val="004964E8"/>
    <w:rsid w:val="004A4F17"/>
    <w:rsid w:val="004B011D"/>
    <w:rsid w:val="004B4A54"/>
    <w:rsid w:val="004E68A1"/>
    <w:rsid w:val="004F7E04"/>
    <w:rsid w:val="0050694C"/>
    <w:rsid w:val="00517A95"/>
    <w:rsid w:val="00524419"/>
    <w:rsid w:val="00551492"/>
    <w:rsid w:val="00562745"/>
    <w:rsid w:val="00562AB4"/>
    <w:rsid w:val="00570545"/>
    <w:rsid w:val="00576777"/>
    <w:rsid w:val="00591B71"/>
    <w:rsid w:val="005A5EFB"/>
    <w:rsid w:val="005B742E"/>
    <w:rsid w:val="005C6002"/>
    <w:rsid w:val="005D7042"/>
    <w:rsid w:val="005F28C8"/>
    <w:rsid w:val="00601D33"/>
    <w:rsid w:val="00603B31"/>
    <w:rsid w:val="006131AB"/>
    <w:rsid w:val="00613EB4"/>
    <w:rsid w:val="006369CC"/>
    <w:rsid w:val="00651822"/>
    <w:rsid w:val="00653BC0"/>
    <w:rsid w:val="00664F9B"/>
    <w:rsid w:val="00666E5D"/>
    <w:rsid w:val="006727AD"/>
    <w:rsid w:val="006B1546"/>
    <w:rsid w:val="006E7E4D"/>
    <w:rsid w:val="006F7B02"/>
    <w:rsid w:val="006F7F91"/>
    <w:rsid w:val="00726A40"/>
    <w:rsid w:val="007270C6"/>
    <w:rsid w:val="00732FDF"/>
    <w:rsid w:val="00734277"/>
    <w:rsid w:val="00743A8F"/>
    <w:rsid w:val="007711D7"/>
    <w:rsid w:val="007744A6"/>
    <w:rsid w:val="00780C9E"/>
    <w:rsid w:val="007818AA"/>
    <w:rsid w:val="007B18F2"/>
    <w:rsid w:val="007C7F7E"/>
    <w:rsid w:val="007D38A7"/>
    <w:rsid w:val="007F41BE"/>
    <w:rsid w:val="00801E30"/>
    <w:rsid w:val="008152B5"/>
    <w:rsid w:val="00821F1A"/>
    <w:rsid w:val="00822350"/>
    <w:rsid w:val="008246C1"/>
    <w:rsid w:val="0083130A"/>
    <w:rsid w:val="00864E5A"/>
    <w:rsid w:val="008B76CE"/>
    <w:rsid w:val="008C54E9"/>
    <w:rsid w:val="008D4F65"/>
    <w:rsid w:val="008E52CD"/>
    <w:rsid w:val="008E66CF"/>
    <w:rsid w:val="008E7514"/>
    <w:rsid w:val="008F25ED"/>
    <w:rsid w:val="00902C31"/>
    <w:rsid w:val="00907D4B"/>
    <w:rsid w:val="009164B8"/>
    <w:rsid w:val="00917A06"/>
    <w:rsid w:val="00935F8D"/>
    <w:rsid w:val="0094793E"/>
    <w:rsid w:val="009635BB"/>
    <w:rsid w:val="00976A02"/>
    <w:rsid w:val="009836AE"/>
    <w:rsid w:val="009857FB"/>
    <w:rsid w:val="009B6616"/>
    <w:rsid w:val="009C4572"/>
    <w:rsid w:val="009D5A6D"/>
    <w:rsid w:val="009D7674"/>
    <w:rsid w:val="009E07DF"/>
    <w:rsid w:val="009E492E"/>
    <w:rsid w:val="00A063C0"/>
    <w:rsid w:val="00A11ACB"/>
    <w:rsid w:val="00A131ED"/>
    <w:rsid w:val="00A13743"/>
    <w:rsid w:val="00A16A39"/>
    <w:rsid w:val="00A23A55"/>
    <w:rsid w:val="00A27B7A"/>
    <w:rsid w:val="00A37997"/>
    <w:rsid w:val="00A52EC5"/>
    <w:rsid w:val="00A574C0"/>
    <w:rsid w:val="00A65A5C"/>
    <w:rsid w:val="00A867B7"/>
    <w:rsid w:val="00AB4DD2"/>
    <w:rsid w:val="00AC0349"/>
    <w:rsid w:val="00AC7742"/>
    <w:rsid w:val="00AD1898"/>
    <w:rsid w:val="00AE251B"/>
    <w:rsid w:val="00AF1A22"/>
    <w:rsid w:val="00B04E4A"/>
    <w:rsid w:val="00B51EC7"/>
    <w:rsid w:val="00B60372"/>
    <w:rsid w:val="00B752E8"/>
    <w:rsid w:val="00B96994"/>
    <w:rsid w:val="00BA5196"/>
    <w:rsid w:val="00BB3972"/>
    <w:rsid w:val="00BC04BD"/>
    <w:rsid w:val="00BD35D5"/>
    <w:rsid w:val="00BE3C7A"/>
    <w:rsid w:val="00C037C3"/>
    <w:rsid w:val="00C03BF6"/>
    <w:rsid w:val="00C11150"/>
    <w:rsid w:val="00C111F8"/>
    <w:rsid w:val="00C14259"/>
    <w:rsid w:val="00C2614E"/>
    <w:rsid w:val="00C27C5E"/>
    <w:rsid w:val="00C66B34"/>
    <w:rsid w:val="00C7685C"/>
    <w:rsid w:val="00C84F84"/>
    <w:rsid w:val="00CA3807"/>
    <w:rsid w:val="00CB60F5"/>
    <w:rsid w:val="00CF5539"/>
    <w:rsid w:val="00CF6C21"/>
    <w:rsid w:val="00D11513"/>
    <w:rsid w:val="00D74B69"/>
    <w:rsid w:val="00DA08AA"/>
    <w:rsid w:val="00DA2C17"/>
    <w:rsid w:val="00DA6C90"/>
    <w:rsid w:val="00DB275E"/>
    <w:rsid w:val="00DB4209"/>
    <w:rsid w:val="00DD6BDA"/>
    <w:rsid w:val="00DF6319"/>
    <w:rsid w:val="00E00D08"/>
    <w:rsid w:val="00E1163B"/>
    <w:rsid w:val="00E14BD4"/>
    <w:rsid w:val="00E15DC7"/>
    <w:rsid w:val="00E26C8F"/>
    <w:rsid w:val="00E43C4D"/>
    <w:rsid w:val="00E54B54"/>
    <w:rsid w:val="00E550BF"/>
    <w:rsid w:val="00E96570"/>
    <w:rsid w:val="00EB13A7"/>
    <w:rsid w:val="00EB6CE5"/>
    <w:rsid w:val="00EB6DE0"/>
    <w:rsid w:val="00EC3C7F"/>
    <w:rsid w:val="00ED3FBD"/>
    <w:rsid w:val="00EE389C"/>
    <w:rsid w:val="00EE5418"/>
    <w:rsid w:val="00EF7B53"/>
    <w:rsid w:val="00F33753"/>
    <w:rsid w:val="00F54729"/>
    <w:rsid w:val="00F80B12"/>
    <w:rsid w:val="00F96C11"/>
    <w:rsid w:val="00FA2615"/>
    <w:rsid w:val="00FA4EE8"/>
    <w:rsid w:val="00FB0A3A"/>
    <w:rsid w:val="00FC6096"/>
    <w:rsid w:val="00FD508C"/>
    <w:rsid w:val="036766FF"/>
    <w:rsid w:val="04424CCE"/>
    <w:rsid w:val="057A43D7"/>
    <w:rsid w:val="05EF21C1"/>
    <w:rsid w:val="066711A3"/>
    <w:rsid w:val="07E713D3"/>
    <w:rsid w:val="0B2768C4"/>
    <w:rsid w:val="0C9B169C"/>
    <w:rsid w:val="0CE57D8E"/>
    <w:rsid w:val="14F17250"/>
    <w:rsid w:val="16CD0888"/>
    <w:rsid w:val="18E466AE"/>
    <w:rsid w:val="1DAE2093"/>
    <w:rsid w:val="1E9B2870"/>
    <w:rsid w:val="1FAD11D5"/>
    <w:rsid w:val="20632B88"/>
    <w:rsid w:val="22DA12C7"/>
    <w:rsid w:val="266D1196"/>
    <w:rsid w:val="29DE0E8C"/>
    <w:rsid w:val="2B9D3C0D"/>
    <w:rsid w:val="2C0E3402"/>
    <w:rsid w:val="2C6C1E73"/>
    <w:rsid w:val="2CA87516"/>
    <w:rsid w:val="2E135CDE"/>
    <w:rsid w:val="2EFA1E2A"/>
    <w:rsid w:val="32FF4080"/>
    <w:rsid w:val="35785176"/>
    <w:rsid w:val="35C16D7D"/>
    <w:rsid w:val="383E2A08"/>
    <w:rsid w:val="38A01FA4"/>
    <w:rsid w:val="3D5578B1"/>
    <w:rsid w:val="407B3F41"/>
    <w:rsid w:val="414036DE"/>
    <w:rsid w:val="420924CF"/>
    <w:rsid w:val="425E7D5F"/>
    <w:rsid w:val="426042E3"/>
    <w:rsid w:val="49DE6FC3"/>
    <w:rsid w:val="4F3759CE"/>
    <w:rsid w:val="502C0106"/>
    <w:rsid w:val="5040320C"/>
    <w:rsid w:val="518658FC"/>
    <w:rsid w:val="598B0DE9"/>
    <w:rsid w:val="6B844AC9"/>
    <w:rsid w:val="6C257DC9"/>
    <w:rsid w:val="6C994B6E"/>
    <w:rsid w:val="6DBD0C77"/>
    <w:rsid w:val="70CD43E7"/>
    <w:rsid w:val="70F24477"/>
    <w:rsid w:val="712654AC"/>
    <w:rsid w:val="719E6E33"/>
    <w:rsid w:val="75CD1BEF"/>
    <w:rsid w:val="7B0A5F1B"/>
    <w:rsid w:val="7B8F4DFE"/>
    <w:rsid w:val="7DC20F7C"/>
    <w:rsid w:val="7DC94260"/>
    <w:rsid w:val="7FA51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qFormat/>
    <w:uiPriority w:val="9"/>
    <w:pPr>
      <w:ind w:hanging="630"/>
      <w:outlineLvl w:val="0"/>
    </w:pPr>
    <w:rPr>
      <w:sz w:val="36"/>
    </w:rPr>
  </w:style>
  <w:style w:type="paragraph" w:styleId="6">
    <w:name w:val="heading 2"/>
    <w:basedOn w:val="7"/>
    <w:next w:val="1"/>
    <w:unhideWhenUsed/>
    <w:qFormat/>
    <w:uiPriority w:val="9"/>
    <w:pPr>
      <w:numPr>
        <w:numId w:val="1"/>
      </w:numPr>
      <w:ind w:right="280" w:rightChars="100"/>
      <w:jc w:val="left"/>
      <w:outlineLvl w:val="1"/>
    </w:pPr>
  </w:style>
  <w:style w:type="paragraph" w:styleId="8">
    <w:name w:val="heading 3"/>
    <w:basedOn w:val="9"/>
    <w:next w:val="1"/>
    <w:unhideWhenUsed/>
    <w:qFormat/>
    <w:uiPriority w:val="9"/>
    <w:pPr>
      <w:numPr>
        <w:ilvl w:val="0"/>
        <w:numId w:val="2"/>
      </w:numPr>
      <w:ind w:right="280" w:rightChars="100"/>
      <w:jc w:val="left"/>
      <w:outlineLvl w:val="2"/>
    </w:pPr>
    <w:rPr>
      <w:sz w:val="30"/>
      <w:szCs w:val="30"/>
    </w:rPr>
  </w:style>
  <w:style w:type="character" w:default="1" w:styleId="19">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Body Text Indent 2"/>
    <w:basedOn w:val="1"/>
    <w:semiHidden/>
    <w:unhideWhenUsed/>
    <w:qFormat/>
    <w:uiPriority w:val="99"/>
    <w:pPr>
      <w:spacing w:after="120" w:afterLines="0" w:afterAutospacing="0" w:line="480" w:lineRule="auto"/>
      <w:ind w:left="420" w:leftChars="200"/>
    </w:pPr>
  </w:style>
  <w:style w:type="paragraph" w:customStyle="1" w:styleId="4">
    <w:name w:val="样式1"/>
    <w:basedOn w:val="5"/>
    <w:qFormat/>
    <w:uiPriority w:val="0"/>
    <w:pPr>
      <w:numPr>
        <w:ilvl w:val="0"/>
        <w:numId w:val="3"/>
      </w:numPr>
      <w:ind w:firstLine="0" w:firstLineChars="0"/>
    </w:pPr>
    <w:rPr>
      <w:rFonts w:ascii="Times New Roman" w:hAnsi="Times New Roman" w:eastAsia="黑体" w:cs="Times New Roman"/>
      <w:sz w:val="32"/>
    </w:rPr>
  </w:style>
  <w:style w:type="paragraph" w:styleId="5">
    <w:name w:val="List Paragraph"/>
    <w:basedOn w:val="1"/>
    <w:qFormat/>
    <w:uiPriority w:val="34"/>
    <w:pPr>
      <w:ind w:firstLine="420" w:firstLineChars="200"/>
    </w:pPr>
  </w:style>
  <w:style w:type="paragraph" w:customStyle="1" w:styleId="7">
    <w:name w:val="样式2"/>
    <w:basedOn w:val="5"/>
    <w:qFormat/>
    <w:uiPriority w:val="0"/>
    <w:pPr>
      <w:numPr>
        <w:ilvl w:val="0"/>
        <w:numId w:val="4"/>
      </w:numPr>
      <w:ind w:left="420" w:firstLine="0" w:firstLineChars="0"/>
    </w:pPr>
    <w:rPr>
      <w:rFonts w:ascii="楷体" w:hAnsi="楷体" w:eastAsia="楷体" w:cs="Times New Roman"/>
      <w:sz w:val="32"/>
    </w:rPr>
  </w:style>
  <w:style w:type="paragraph" w:customStyle="1" w:styleId="9">
    <w:name w:val="样式3"/>
    <w:basedOn w:val="5"/>
    <w:qFormat/>
    <w:uiPriority w:val="0"/>
    <w:pPr>
      <w:numPr>
        <w:ilvl w:val="0"/>
        <w:numId w:val="5"/>
      </w:numPr>
      <w:ind w:firstLine="0" w:firstLineChars="0"/>
    </w:pPr>
    <w:rPr>
      <w:rFonts w:ascii="仿宋" w:hAnsi="仿宋" w:cs="Times New Roman"/>
      <w:sz w:val="32"/>
    </w:rPr>
  </w:style>
  <w:style w:type="paragraph" w:styleId="10">
    <w:name w:val="caption"/>
    <w:basedOn w:val="1"/>
    <w:next w:val="1"/>
    <w:unhideWhenUsed/>
    <w:qFormat/>
    <w:uiPriority w:val="35"/>
    <w:rPr>
      <w:rFonts w:eastAsia="黑体" w:asciiTheme="majorHAnsi" w:hAnsiTheme="majorHAnsi" w:cstheme="majorBidi"/>
      <w:sz w:val="20"/>
      <w:szCs w:val="20"/>
    </w:rPr>
  </w:style>
  <w:style w:type="paragraph" w:styleId="11">
    <w:name w:val="Date"/>
    <w:basedOn w:val="1"/>
    <w:next w:val="1"/>
    <w:link w:val="22"/>
    <w:unhideWhenUsed/>
    <w:qFormat/>
    <w:uiPriority w:val="99"/>
    <w:pPr>
      <w:ind w:left="100" w:leftChars="2500"/>
    </w:pPr>
  </w:style>
  <w:style w:type="paragraph" w:styleId="12">
    <w:name w:val="Balloon Text"/>
    <w:basedOn w:val="1"/>
    <w:link w:val="23"/>
    <w:unhideWhenUsed/>
    <w:qFormat/>
    <w:uiPriority w:val="99"/>
    <w:rPr>
      <w:sz w:val="18"/>
      <w:szCs w:val="18"/>
    </w:rPr>
  </w:style>
  <w:style w:type="paragraph" w:styleId="13">
    <w:name w:val="footer"/>
    <w:basedOn w:val="1"/>
    <w:link w:val="21"/>
    <w:unhideWhenUsed/>
    <w:qFormat/>
    <w:uiPriority w:val="99"/>
    <w:pPr>
      <w:tabs>
        <w:tab w:val="center" w:pos="4153"/>
        <w:tab w:val="right" w:pos="8306"/>
      </w:tabs>
      <w:snapToGrid w:val="0"/>
      <w:jc w:val="left"/>
    </w:pPr>
    <w:rPr>
      <w:sz w:val="18"/>
      <w:szCs w:val="18"/>
    </w:rPr>
  </w:style>
  <w:style w:type="paragraph" w:styleId="14">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tabs>
        <w:tab w:val="left" w:pos="652"/>
        <w:tab w:val="right" w:leader="dot" w:pos="8296"/>
      </w:tabs>
      <w:jc w:val="left"/>
    </w:pPr>
    <w:rPr>
      <w:b/>
      <w:bCs/>
      <w:caps/>
      <w:sz w:val="24"/>
    </w:rPr>
  </w:style>
  <w:style w:type="paragraph" w:styleId="16">
    <w:name w:val="toc 2"/>
    <w:basedOn w:val="1"/>
    <w:next w:val="1"/>
    <w:unhideWhenUsed/>
    <w:qFormat/>
    <w:uiPriority w:val="39"/>
    <w:pPr>
      <w:jc w:val="left"/>
    </w:pPr>
    <w:rPr>
      <w:rFonts w:eastAsiaTheme="minorHAnsi"/>
      <w:b/>
      <w:bCs/>
      <w:smallCaps/>
      <w:sz w:val="2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页眉 Char"/>
    <w:basedOn w:val="19"/>
    <w:link w:val="14"/>
    <w:qFormat/>
    <w:uiPriority w:val="99"/>
    <w:rPr>
      <w:sz w:val="18"/>
      <w:szCs w:val="18"/>
    </w:rPr>
  </w:style>
  <w:style w:type="character" w:customStyle="1" w:styleId="21">
    <w:name w:val="页脚 Char"/>
    <w:basedOn w:val="19"/>
    <w:link w:val="13"/>
    <w:qFormat/>
    <w:uiPriority w:val="99"/>
    <w:rPr>
      <w:sz w:val="18"/>
      <w:szCs w:val="18"/>
    </w:rPr>
  </w:style>
  <w:style w:type="character" w:customStyle="1" w:styleId="22">
    <w:name w:val="日期 Char"/>
    <w:basedOn w:val="19"/>
    <w:link w:val="11"/>
    <w:semiHidden/>
    <w:qFormat/>
    <w:uiPriority w:val="99"/>
  </w:style>
  <w:style w:type="character" w:customStyle="1" w:styleId="23">
    <w:name w:val="批注框文本 Char"/>
    <w:basedOn w:val="19"/>
    <w:link w:val="12"/>
    <w:semiHidden/>
    <w:qFormat/>
    <w:uiPriority w:val="99"/>
    <w:rPr>
      <w:sz w:val="18"/>
      <w:szCs w:val="18"/>
    </w:rPr>
  </w:style>
  <w:style w:type="paragraph" w:customStyle="1" w:styleId="24">
    <w:name w:val="ParaAttribute4"/>
    <w:qFormat/>
    <w:uiPriority w:val="0"/>
    <w:pPr>
      <w:widowControl w:val="0"/>
      <w:wordWrap w:val="0"/>
      <w:ind w:firstLine="480"/>
      <w:jc w:val="both"/>
    </w:pPr>
    <w:rPr>
      <w:rFonts w:ascii="Times New Roman" w:hAnsi="Times New Roman" w:eastAsia="Batang" w:cs="Times New Roman"/>
      <w:kern w:val="0"/>
      <w:sz w:val="20"/>
      <w:szCs w:val="20"/>
      <w:lang w:val="en-US" w:eastAsia="zh-CN" w:bidi="ar-SA"/>
    </w:rPr>
  </w:style>
  <w:style w:type="paragraph" w:customStyle="1" w:styleId="25">
    <w:name w:val="ParaAttribute6"/>
    <w:qFormat/>
    <w:uiPriority w:val="0"/>
    <w:pPr>
      <w:widowControl w:val="0"/>
      <w:wordWrap w:val="0"/>
      <w:ind w:firstLine="600"/>
      <w:jc w:val="both"/>
    </w:pPr>
    <w:rPr>
      <w:rFonts w:ascii="Times New Roman" w:hAnsi="Times New Roman" w:eastAsia="Batang" w:cs="Times New Roman"/>
      <w:kern w:val="0"/>
      <w:sz w:val="20"/>
      <w:szCs w:val="20"/>
      <w:lang w:val="en-US" w:eastAsia="zh-CN" w:bidi="ar-SA"/>
    </w:rPr>
  </w:style>
  <w:style w:type="paragraph" w:customStyle="1" w:styleId="26">
    <w:name w:val="ParaAttribute8"/>
    <w:qFormat/>
    <w:uiPriority w:val="0"/>
    <w:pPr>
      <w:widowControl w:val="0"/>
      <w:wordWrap w:val="0"/>
      <w:ind w:firstLine="6000"/>
      <w:jc w:val="both"/>
    </w:pPr>
    <w:rPr>
      <w:rFonts w:ascii="Times New Roman" w:hAnsi="Times New Roman" w:eastAsia="Batang" w:cs="Times New Roman"/>
      <w:kern w:val="0"/>
      <w:sz w:val="20"/>
      <w:szCs w:val="20"/>
      <w:lang w:val="en-US" w:eastAsia="zh-CN" w:bidi="ar-SA"/>
    </w:rPr>
  </w:style>
  <w:style w:type="character" w:customStyle="1" w:styleId="27">
    <w:name w:val="CharAttribute5"/>
    <w:qFormat/>
    <w:uiPriority w:val="0"/>
    <w:rPr>
      <w:rFonts w:ascii="仿宋_GB2312" w:eastAsia="仿宋_GB2312"/>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8DF7E5-8BA8-4FB3-A671-D6B3871BC958}">
  <ds:schemaRefs/>
</ds:datastoreItem>
</file>

<file path=docProps/app.xml><?xml version="1.0" encoding="utf-8"?>
<Properties xmlns="http://schemas.openxmlformats.org/officeDocument/2006/extended-properties" xmlns:vt="http://schemas.openxmlformats.org/officeDocument/2006/docPropsVTypes">
  <Template>Normal</Template>
  <Pages>7</Pages>
  <Words>2920</Words>
  <Characters>2991</Characters>
  <Lines>1</Lines>
  <Paragraphs>1</Paragraphs>
  <TotalTime>1</TotalTime>
  <ScaleCrop>false</ScaleCrop>
  <LinksUpToDate>false</LinksUpToDate>
  <CharactersWithSpaces>3068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2016-11-23T03:56:00Z</dcterms:created>
  <dc:creator>Administrator.USER-20170814LK</dc:creator>
  <cp:lastModifiedBy>Administrator</cp:lastModifiedBy>
  <cp:lastPrinted>2022-10-26T08:17:00Z</cp:lastPrinted>
  <dcterms:modified xsi:type="dcterms:W3CDTF">2022-10-28T02:24:33Z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