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default" w:ascii="Times New Roman" w:hAnsi="Times New Roman" w:cs="Times New Roman"/>
          <w:b/>
          <w:color w:val="FF0000"/>
          <w:u w:val="single" w:color="FF0000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41910</wp:posOffset>
                </wp:positionH>
                <wp:positionV relativeFrom="paragraph">
                  <wp:posOffset>18415</wp:posOffset>
                </wp:positionV>
                <wp:extent cx="5802630" cy="973455"/>
                <wp:effectExtent l="4445" t="4445" r="22225" b="1270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9734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distribute"/>
                              <w:rPr>
                                <w:rFonts w:hint="eastAsia" w:ascii="方正小标宋_GBK" w:hAnsi="方正小标宋_GBK" w:eastAsia="方正小标宋_GBK" w:cs="方正小标宋_GBK"/>
                                <w:color w:val="EF7139"/>
                                <w:spacing w:val="80"/>
                                <w:w w:val="7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EF7139"/>
                                <w:spacing w:val="80"/>
                                <w:w w:val="70"/>
                                <w:sz w:val="96"/>
                                <w:szCs w:val="96"/>
                              </w:rPr>
                              <w:t>惠州市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EF7139"/>
                                <w:spacing w:val="80"/>
                                <w:w w:val="70"/>
                                <w:sz w:val="96"/>
                                <w:szCs w:val="96"/>
                                <w:lang w:eastAsia="zh-CN"/>
                              </w:rPr>
                              <w:t>自然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EF7139"/>
                                <w:spacing w:val="80"/>
                                <w:w w:val="70"/>
                                <w:sz w:val="96"/>
                                <w:szCs w:val="96"/>
                              </w:rPr>
                              <w:t>资源局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.3pt;margin-top:1.45pt;height:76.65pt;width:456.9pt;mso-position-horizontal-relative:margin;z-index:251664384;mso-width-relative:page;mso-height-relative:page;" filled="f" stroked="t" coordsize="21600,21600" o:gfxdata="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nyB&#10;7dYAAAAHAQAADwAAAAAAAAABACAAAAAiAAAAZHJzL2Rvd25yZXYueG1sUEsBAhQAFAAAAAgAh07i&#10;QOVE9PTrAQAAvwMAAA4AAAAAAAAAAQAgAAAAJQEAAGRycy9lMm9Eb2MueG1sUEsFBgAAAAAGAAYA&#10;WQEAAIIFAAAAAA=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distribute"/>
                        <w:rPr>
                          <w:rFonts w:hint="eastAsia" w:ascii="方正小标宋_GBK" w:hAnsi="方正小标宋_GBK" w:eastAsia="方正小标宋_GBK" w:cs="方正小标宋_GBK"/>
                          <w:color w:val="EF7139"/>
                          <w:spacing w:val="80"/>
                          <w:w w:val="7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EF7139"/>
                          <w:spacing w:val="80"/>
                          <w:w w:val="70"/>
                          <w:sz w:val="96"/>
                          <w:szCs w:val="96"/>
                        </w:rPr>
                        <w:t>惠州市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EF7139"/>
                          <w:spacing w:val="80"/>
                          <w:w w:val="70"/>
                          <w:sz w:val="96"/>
                          <w:szCs w:val="96"/>
                          <w:lang w:eastAsia="zh-CN"/>
                        </w:rPr>
                        <w:t>自然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EF7139"/>
                          <w:spacing w:val="80"/>
                          <w:w w:val="70"/>
                          <w:sz w:val="96"/>
                          <w:szCs w:val="96"/>
                        </w:rPr>
                        <w:t>资源局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hint="default" w:ascii="Times New Roman" w:hAnsi="Times New Roman" w:cs="Times New Roman"/>
          <w:b/>
          <w:color w:val="FF0000"/>
          <w:u w:val="single" w:color="FF0000"/>
        </w:rPr>
      </w:pPr>
    </w:p>
    <w:p>
      <w:pPr>
        <w:spacing w:line="0" w:lineRule="atLeast"/>
        <w:rPr>
          <w:rFonts w:hint="default" w:ascii="Times New Roman" w:hAnsi="Times New Roman" w:cs="Times New Roman"/>
          <w:b/>
          <w:color w:val="FF0000"/>
          <w:u w:val="single" w:color="FF0000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color w:val="FF0000"/>
          <w:u w:val="single" w:color="FF0000"/>
        </w:rPr>
      </w:pPr>
    </w:p>
    <w:p>
      <w:pPr>
        <w:spacing w:line="0" w:lineRule="atLeast"/>
        <w:rPr>
          <w:rFonts w:hint="default" w:ascii="Times New Roman" w:hAnsi="Times New Roman" w:cs="Times New Roman"/>
          <w:b/>
          <w:color w:val="FF0000"/>
          <w:u w:val="single" w:color="FF0000"/>
        </w:rPr>
      </w:pPr>
    </w:p>
    <w:p>
      <w:pPr>
        <w:ind w:firstLine="105" w:firstLineChars="50"/>
        <w:jc w:val="right"/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b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139065</wp:posOffset>
                </wp:positionV>
                <wp:extent cx="5972175" cy="0"/>
                <wp:effectExtent l="0" t="38100" r="9525" b="3810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EF713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6pt;margin-top:10.95pt;height:0pt;width:470.25pt;z-index:251660288;mso-width-relative:page;mso-height-relative:page;" filled="f" stroked="t" coordsize="21600,21600" o:gfxdata="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uDE6DYAAAACQEAAA8AAAAAAAAAAQAgAAAAIgAAAGRycy9k&#10;b3ducmV2LnhtbFBLAQIUABQAAAAIAIdO4kCpXdqyyQEAAJIDAAAOAAAAAAAAAAEAIAAAACcBAABk&#10;cnMvZTJvRG9jLnhtbFBLBQYAAAAABgAGAFkBAABiBQAAAAA=&#10;">
                <v:fill on="f" focussize="0,0"/>
                <v:stroke weight="6pt" color="#EF7139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ind w:firstLine="160" w:firstLineChars="5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惠州市自然资源局关于开展东江（惠州段）自然资源确权登记的通告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根据《自然资源统一确权登记暂行办法》，按照《东江（惠州段）自然资源统一确权登记实施方案》的要求，惠州市自然资源局经商市生态环境局、市水利局、林业局、广东省东江流域管理局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惠城区人民政府、博罗县人民政府、仲恺高新区管理委员会同意，从本通告发布之日起，以不动产登记为基础，按照资源公有、物权法定和统一确权登记的原则，对东江（惠州段）自然资源所有权开展首次登记。现将有关事项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44"/>
          <w:sz w:val="32"/>
          <w:szCs w:val="44"/>
        </w:rPr>
      </w:pPr>
      <w:r>
        <w:rPr>
          <w:rFonts w:hint="default" w:ascii="Times New Roman" w:hAnsi="Times New Roman" w:eastAsia="黑体" w:cs="Times New Roman"/>
          <w:bCs/>
          <w:kern w:val="44"/>
          <w:sz w:val="32"/>
          <w:szCs w:val="44"/>
        </w:rPr>
        <w:t>一、工作时间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本次开展自然资源登记工作的完成时间为2022年1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月3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</w:rPr>
        <w:t>日前。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44"/>
          <w:sz w:val="32"/>
          <w:szCs w:val="44"/>
        </w:rPr>
      </w:pPr>
      <w:r>
        <w:rPr>
          <w:rFonts w:hint="default" w:ascii="Times New Roman" w:hAnsi="Times New Roman" w:eastAsia="黑体" w:cs="Times New Roman"/>
          <w:bCs/>
          <w:kern w:val="44"/>
          <w:sz w:val="32"/>
          <w:szCs w:val="44"/>
        </w:rPr>
        <w:t>二、工作内容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本次确权登记，重点明确东江（惠州段）干流范围内自然资源的国家所有权、集体所有权等权属状况，记载登记范围内各类自然资源的数量、质量、种类、分布等自然状况。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本次登记预划分1个登记单元，即：东江（惠州段）。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784225</wp:posOffset>
                </wp:positionV>
                <wp:extent cx="5972175" cy="0"/>
                <wp:effectExtent l="0" t="38100" r="9525" b="3810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EF713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9.1pt;margin-top:61.75pt;height:0pt;width:470.25pt;z-index:251674624;mso-width-relative:page;mso-height-relative:page;" filled="f" stroked="t" coordsize="21600,21600" o:gfxdata="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nN/CNkAAAALAQAADwAAAAAAAAABACAAAAAiAAAAZHJz&#10;L2Rvd25yZXYueG1sUEsBAhQAFAAAAAgAh07iQMIHilPKAQAAkgMAAA4AAAAAAAAAAQAgAAAAKAEA&#10;AGRycy9lMm9Eb2MueG1sUEsFBgAAAAAGAAYAWQEAAGQFAAAAAA==&#10;">
                <v:fill on="f" focussize="0,0"/>
                <v:stroke weight="6pt" color="#EF7139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>本次登记范围涉及3个县区、17个街镇、127个村社（具体见附件）。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44"/>
          <w:sz w:val="32"/>
          <w:szCs w:val="44"/>
        </w:rPr>
      </w:pPr>
      <w:r>
        <w:rPr>
          <w:rFonts w:hint="default" w:ascii="Times New Roman" w:hAnsi="Times New Roman" w:eastAsia="黑体" w:cs="Times New Roman"/>
          <w:bCs/>
          <w:kern w:val="44"/>
          <w:sz w:val="32"/>
          <w:szCs w:val="44"/>
        </w:rPr>
        <w:t>三、其他事项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东江（惠州段）干流范围所涉及的集体土地所有权人、国有土地使用权人等相关主体，应当积极配合做好确权登记相关工作。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特此通告。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960" w:firstLineChars="155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惠州市自然资源局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2022年10月1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36"/>
        </w:rPr>
      </w:pPr>
    </w:p>
    <w:p>
      <w:pPr>
        <w:pStyle w:val="2"/>
        <w:rPr>
          <w:rFonts w:hint="default" w:ascii="Times New Roman" w:hAnsi="Times New Roman" w:eastAsia="宋体" w:cs="Times New Roman"/>
          <w:sz w:val="28"/>
          <w:szCs w:val="36"/>
        </w:rPr>
      </w:pPr>
    </w:p>
    <w:p>
      <w:pPr>
        <w:pStyle w:val="2"/>
        <w:rPr>
          <w:rFonts w:hint="default" w:ascii="Times New Roman" w:hAnsi="Times New Roman" w:eastAsia="宋体" w:cs="Times New Roman"/>
          <w:sz w:val="28"/>
          <w:szCs w:val="36"/>
        </w:rPr>
      </w:pPr>
    </w:p>
    <w:p>
      <w:pPr>
        <w:pStyle w:val="2"/>
        <w:rPr>
          <w:rFonts w:hint="default" w:ascii="Times New Roman" w:hAnsi="Times New Roman" w:eastAsia="宋体" w:cs="Times New Roman"/>
          <w:sz w:val="28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36"/>
        </w:rPr>
      </w:pPr>
      <w:r>
        <w:rPr>
          <w:rFonts w:hint="default" w:ascii="Times New Roman" w:hAnsi="Times New Roman" w:eastAsia="宋体" w:cs="Times New Roman"/>
          <w:sz w:val="28"/>
          <w:szCs w:val="36"/>
        </w:rPr>
        <w:t>附件</w:t>
      </w:r>
    </w:p>
    <w:tbl>
      <w:tblPr>
        <w:tblStyle w:val="17"/>
        <w:tblW w:w="59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139"/>
        <w:gridCol w:w="2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  <w:t>东江（惠州段）登记范围涉及的行政区域数量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镇街数量（个）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村社数量（个）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博罗县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惠城区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仲恺区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汇总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36"/>
        </w:rPr>
      </w:pPr>
    </w:p>
    <w:tbl>
      <w:tblPr>
        <w:tblStyle w:val="17"/>
        <w:tblW w:w="5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380"/>
        <w:gridCol w:w="3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  <w:t>东江（惠州段）登记范围涉及的行政区域名录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镇街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惠城区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江北街道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江南街道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桥西街道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桥东街道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小金口街道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汝湖镇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水口街道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芦洲镇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横沥镇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仲恺区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潼湖镇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博罗县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罗阳街道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龙溪街道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园洲镇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杨村镇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石坝镇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观音阁镇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泰美镇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502" w:bottom="1440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D92"/>
    <w:multiLevelType w:val="multilevel"/>
    <w:tmpl w:val="05245D92"/>
    <w:lvl w:ilvl="0" w:tentative="0">
      <w:start w:val="1"/>
      <w:numFmt w:val="decimal"/>
      <w:pStyle w:val="8"/>
      <w:lvlText w:val="%1."/>
      <w:lvlJc w:val="left"/>
      <w:pPr>
        <w:ind w:left="488" w:firstLine="22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-1927" w:hanging="420"/>
      </w:pPr>
    </w:lvl>
    <w:lvl w:ilvl="2" w:tentative="0">
      <w:start w:val="1"/>
      <w:numFmt w:val="lowerRoman"/>
      <w:lvlText w:val="%3."/>
      <w:lvlJc w:val="right"/>
      <w:pPr>
        <w:ind w:left="-1507" w:hanging="420"/>
      </w:pPr>
    </w:lvl>
    <w:lvl w:ilvl="3" w:tentative="0">
      <w:start w:val="1"/>
      <w:numFmt w:val="decimal"/>
      <w:lvlText w:val="%4."/>
      <w:lvlJc w:val="left"/>
      <w:pPr>
        <w:ind w:left="-1087" w:hanging="420"/>
      </w:pPr>
    </w:lvl>
    <w:lvl w:ilvl="4" w:tentative="0">
      <w:start w:val="1"/>
      <w:numFmt w:val="lowerLetter"/>
      <w:lvlText w:val="%5)"/>
      <w:lvlJc w:val="left"/>
      <w:pPr>
        <w:ind w:left="-667" w:hanging="420"/>
      </w:pPr>
    </w:lvl>
    <w:lvl w:ilvl="5" w:tentative="0">
      <w:start w:val="1"/>
      <w:numFmt w:val="lowerRoman"/>
      <w:lvlText w:val="%6."/>
      <w:lvlJc w:val="right"/>
      <w:pPr>
        <w:ind w:left="-247" w:hanging="420"/>
      </w:pPr>
    </w:lvl>
    <w:lvl w:ilvl="6" w:tentative="0">
      <w:start w:val="1"/>
      <w:numFmt w:val="decimal"/>
      <w:lvlText w:val="%7."/>
      <w:lvlJc w:val="left"/>
      <w:pPr>
        <w:ind w:left="173" w:hanging="420"/>
      </w:pPr>
    </w:lvl>
    <w:lvl w:ilvl="7" w:tentative="0">
      <w:start w:val="1"/>
      <w:numFmt w:val="lowerLetter"/>
      <w:lvlText w:val="%8)"/>
      <w:lvlJc w:val="left"/>
      <w:pPr>
        <w:ind w:left="593" w:hanging="420"/>
      </w:pPr>
    </w:lvl>
    <w:lvl w:ilvl="8" w:tentative="0">
      <w:start w:val="1"/>
      <w:numFmt w:val="lowerRoman"/>
      <w:lvlText w:val="%9."/>
      <w:lvlJc w:val="right"/>
      <w:pPr>
        <w:ind w:left="1013" w:hanging="420"/>
      </w:pPr>
    </w:lvl>
  </w:abstractNum>
  <w:abstractNum w:abstractNumId="1">
    <w:nsid w:val="19E81F91"/>
    <w:multiLevelType w:val="multilevel"/>
    <w:tmpl w:val="19E81F91"/>
    <w:lvl w:ilvl="0" w:tentative="0">
      <w:start w:val="1"/>
      <w:numFmt w:val="chineseCountingThousand"/>
      <w:pStyle w:val="4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8611D8"/>
    <w:multiLevelType w:val="multilevel"/>
    <w:tmpl w:val="268611D8"/>
    <w:lvl w:ilvl="0" w:tentative="0">
      <w:start w:val="1"/>
      <w:numFmt w:val="chineseCountingThousand"/>
      <w:pStyle w:val="7"/>
      <w:lvlText w:val="(%1)"/>
      <w:lvlJc w:val="left"/>
      <w:pPr>
        <w:ind w:left="105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2FDB18D9"/>
    <w:multiLevelType w:val="multilevel"/>
    <w:tmpl w:val="2FDB18D9"/>
    <w:lvl w:ilvl="0" w:tentative="0">
      <w:start w:val="1"/>
      <w:numFmt w:val="decimal"/>
      <w:pStyle w:val="9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64C6571"/>
    <w:multiLevelType w:val="multilevel"/>
    <w:tmpl w:val="564C6571"/>
    <w:lvl w:ilvl="0" w:tentative="0">
      <w:start w:val="1"/>
      <w:numFmt w:val="chineseCountingThousand"/>
      <w:pStyle w:val="6"/>
      <w:lvlText w:val="(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C0"/>
    <w:rsid w:val="0000362C"/>
    <w:rsid w:val="00003EC3"/>
    <w:rsid w:val="000166D9"/>
    <w:rsid w:val="00016C6D"/>
    <w:rsid w:val="00071058"/>
    <w:rsid w:val="00074B42"/>
    <w:rsid w:val="0008454B"/>
    <w:rsid w:val="0009328C"/>
    <w:rsid w:val="000B1EEF"/>
    <w:rsid w:val="001422A5"/>
    <w:rsid w:val="001572C9"/>
    <w:rsid w:val="001700CA"/>
    <w:rsid w:val="00172EF8"/>
    <w:rsid w:val="00177260"/>
    <w:rsid w:val="001B2037"/>
    <w:rsid w:val="001C1A6A"/>
    <w:rsid w:val="001C3092"/>
    <w:rsid w:val="001D1F7D"/>
    <w:rsid w:val="001D3B79"/>
    <w:rsid w:val="001D3B9F"/>
    <w:rsid w:val="001D6E7C"/>
    <w:rsid w:val="001F58B6"/>
    <w:rsid w:val="00203834"/>
    <w:rsid w:val="00226542"/>
    <w:rsid w:val="00232B55"/>
    <w:rsid w:val="00255F4A"/>
    <w:rsid w:val="002628B5"/>
    <w:rsid w:val="0029197D"/>
    <w:rsid w:val="00297445"/>
    <w:rsid w:val="002A5F49"/>
    <w:rsid w:val="002B4344"/>
    <w:rsid w:val="002C03DE"/>
    <w:rsid w:val="002D0F73"/>
    <w:rsid w:val="002D1E30"/>
    <w:rsid w:val="002D3D62"/>
    <w:rsid w:val="002F2A53"/>
    <w:rsid w:val="002F2BC8"/>
    <w:rsid w:val="002F34B1"/>
    <w:rsid w:val="002F3763"/>
    <w:rsid w:val="00307F5C"/>
    <w:rsid w:val="0031207A"/>
    <w:rsid w:val="00322FB3"/>
    <w:rsid w:val="0032335F"/>
    <w:rsid w:val="003460DC"/>
    <w:rsid w:val="00346D30"/>
    <w:rsid w:val="00364F77"/>
    <w:rsid w:val="00380C78"/>
    <w:rsid w:val="00390125"/>
    <w:rsid w:val="003C08DC"/>
    <w:rsid w:val="003C27B3"/>
    <w:rsid w:val="003D4E6D"/>
    <w:rsid w:val="003D77AA"/>
    <w:rsid w:val="003D7ABF"/>
    <w:rsid w:val="003F11BE"/>
    <w:rsid w:val="003F3A04"/>
    <w:rsid w:val="00402816"/>
    <w:rsid w:val="00424A40"/>
    <w:rsid w:val="00433565"/>
    <w:rsid w:val="00434E09"/>
    <w:rsid w:val="004418C3"/>
    <w:rsid w:val="00465E2D"/>
    <w:rsid w:val="0047705A"/>
    <w:rsid w:val="00492D17"/>
    <w:rsid w:val="00495C8E"/>
    <w:rsid w:val="004961AA"/>
    <w:rsid w:val="004964E8"/>
    <w:rsid w:val="004A4F17"/>
    <w:rsid w:val="004B011D"/>
    <w:rsid w:val="004B4A54"/>
    <w:rsid w:val="004E68A1"/>
    <w:rsid w:val="004F7E04"/>
    <w:rsid w:val="0050694C"/>
    <w:rsid w:val="00517A95"/>
    <w:rsid w:val="00524419"/>
    <w:rsid w:val="00551492"/>
    <w:rsid w:val="00562745"/>
    <w:rsid w:val="00562AB4"/>
    <w:rsid w:val="00570545"/>
    <w:rsid w:val="00576777"/>
    <w:rsid w:val="00591B71"/>
    <w:rsid w:val="005A5EFB"/>
    <w:rsid w:val="005B742E"/>
    <w:rsid w:val="005C6002"/>
    <w:rsid w:val="005D7042"/>
    <w:rsid w:val="005F28C8"/>
    <w:rsid w:val="00601D33"/>
    <w:rsid w:val="00603B31"/>
    <w:rsid w:val="006131AB"/>
    <w:rsid w:val="00613EB4"/>
    <w:rsid w:val="006369CC"/>
    <w:rsid w:val="00651822"/>
    <w:rsid w:val="00653BC0"/>
    <w:rsid w:val="00664F9B"/>
    <w:rsid w:val="00666E5D"/>
    <w:rsid w:val="006727AD"/>
    <w:rsid w:val="006B1546"/>
    <w:rsid w:val="006E7E4D"/>
    <w:rsid w:val="006F7B02"/>
    <w:rsid w:val="006F7F91"/>
    <w:rsid w:val="00726A40"/>
    <w:rsid w:val="007270C6"/>
    <w:rsid w:val="00732FDF"/>
    <w:rsid w:val="00734277"/>
    <w:rsid w:val="00743A8F"/>
    <w:rsid w:val="007711D7"/>
    <w:rsid w:val="007744A6"/>
    <w:rsid w:val="00780C9E"/>
    <w:rsid w:val="007818AA"/>
    <w:rsid w:val="007B18F2"/>
    <w:rsid w:val="007C7F7E"/>
    <w:rsid w:val="007D38A7"/>
    <w:rsid w:val="007F41BE"/>
    <w:rsid w:val="00801E30"/>
    <w:rsid w:val="008152B5"/>
    <w:rsid w:val="00821F1A"/>
    <w:rsid w:val="00822350"/>
    <w:rsid w:val="008246C1"/>
    <w:rsid w:val="0083130A"/>
    <w:rsid w:val="00864E5A"/>
    <w:rsid w:val="008B76CE"/>
    <w:rsid w:val="008C54E9"/>
    <w:rsid w:val="008D4F65"/>
    <w:rsid w:val="008E52CD"/>
    <w:rsid w:val="008E66CF"/>
    <w:rsid w:val="008E7514"/>
    <w:rsid w:val="008F25ED"/>
    <w:rsid w:val="00902C31"/>
    <w:rsid w:val="00907D4B"/>
    <w:rsid w:val="009164B8"/>
    <w:rsid w:val="00917A06"/>
    <w:rsid w:val="00935F8D"/>
    <w:rsid w:val="0094793E"/>
    <w:rsid w:val="009635BB"/>
    <w:rsid w:val="00976A02"/>
    <w:rsid w:val="009836AE"/>
    <w:rsid w:val="009857FB"/>
    <w:rsid w:val="009B6616"/>
    <w:rsid w:val="009C4572"/>
    <w:rsid w:val="009D5A6D"/>
    <w:rsid w:val="009D7674"/>
    <w:rsid w:val="009E07DF"/>
    <w:rsid w:val="009E492E"/>
    <w:rsid w:val="00A063C0"/>
    <w:rsid w:val="00A11ACB"/>
    <w:rsid w:val="00A131ED"/>
    <w:rsid w:val="00A13743"/>
    <w:rsid w:val="00A16A39"/>
    <w:rsid w:val="00A23A55"/>
    <w:rsid w:val="00A27B7A"/>
    <w:rsid w:val="00A37997"/>
    <w:rsid w:val="00A52EC5"/>
    <w:rsid w:val="00A574C0"/>
    <w:rsid w:val="00A65A5C"/>
    <w:rsid w:val="00A867B7"/>
    <w:rsid w:val="00AB4DD2"/>
    <w:rsid w:val="00AC0349"/>
    <w:rsid w:val="00AC7742"/>
    <w:rsid w:val="00AD1898"/>
    <w:rsid w:val="00AE251B"/>
    <w:rsid w:val="00AF1A22"/>
    <w:rsid w:val="00B04E4A"/>
    <w:rsid w:val="00B51EC7"/>
    <w:rsid w:val="00B60372"/>
    <w:rsid w:val="00B752E8"/>
    <w:rsid w:val="00B96994"/>
    <w:rsid w:val="00BA5196"/>
    <w:rsid w:val="00BB3972"/>
    <w:rsid w:val="00BC04BD"/>
    <w:rsid w:val="00BD35D5"/>
    <w:rsid w:val="00BE3C7A"/>
    <w:rsid w:val="00C037C3"/>
    <w:rsid w:val="00C03BF6"/>
    <w:rsid w:val="00C11150"/>
    <w:rsid w:val="00C111F8"/>
    <w:rsid w:val="00C14259"/>
    <w:rsid w:val="00C2614E"/>
    <w:rsid w:val="00C27C5E"/>
    <w:rsid w:val="00C66B34"/>
    <w:rsid w:val="00C7685C"/>
    <w:rsid w:val="00C84F84"/>
    <w:rsid w:val="00CA3807"/>
    <w:rsid w:val="00CB60F5"/>
    <w:rsid w:val="00CF5539"/>
    <w:rsid w:val="00CF6C21"/>
    <w:rsid w:val="00D11513"/>
    <w:rsid w:val="00D74B69"/>
    <w:rsid w:val="00DA08AA"/>
    <w:rsid w:val="00DA2C17"/>
    <w:rsid w:val="00DA6C90"/>
    <w:rsid w:val="00DB275E"/>
    <w:rsid w:val="00DB4209"/>
    <w:rsid w:val="00DD6BDA"/>
    <w:rsid w:val="00DF6319"/>
    <w:rsid w:val="00E00D08"/>
    <w:rsid w:val="00E1163B"/>
    <w:rsid w:val="00E14BD4"/>
    <w:rsid w:val="00E15DC7"/>
    <w:rsid w:val="00E26C8F"/>
    <w:rsid w:val="00E43C4D"/>
    <w:rsid w:val="00E54B54"/>
    <w:rsid w:val="00E550BF"/>
    <w:rsid w:val="00E96570"/>
    <w:rsid w:val="00EB13A7"/>
    <w:rsid w:val="00EB6CE5"/>
    <w:rsid w:val="00EB6DE0"/>
    <w:rsid w:val="00EC3C7F"/>
    <w:rsid w:val="00ED3FBD"/>
    <w:rsid w:val="00EE389C"/>
    <w:rsid w:val="00EE5418"/>
    <w:rsid w:val="00EF7B53"/>
    <w:rsid w:val="00F33753"/>
    <w:rsid w:val="00F54729"/>
    <w:rsid w:val="00F80B12"/>
    <w:rsid w:val="00F96C11"/>
    <w:rsid w:val="00FA2615"/>
    <w:rsid w:val="00FA4EE8"/>
    <w:rsid w:val="00FB0A3A"/>
    <w:rsid w:val="00FC6096"/>
    <w:rsid w:val="00FD508C"/>
    <w:rsid w:val="036766FF"/>
    <w:rsid w:val="057A43D7"/>
    <w:rsid w:val="066711A3"/>
    <w:rsid w:val="07E713D3"/>
    <w:rsid w:val="0B2768C4"/>
    <w:rsid w:val="0C9B169C"/>
    <w:rsid w:val="0CE57D8E"/>
    <w:rsid w:val="14F17250"/>
    <w:rsid w:val="16CD0888"/>
    <w:rsid w:val="18E466AE"/>
    <w:rsid w:val="1DAE2093"/>
    <w:rsid w:val="1E9B2870"/>
    <w:rsid w:val="1FAD11D5"/>
    <w:rsid w:val="22DA12C7"/>
    <w:rsid w:val="266D1196"/>
    <w:rsid w:val="29DE0E8C"/>
    <w:rsid w:val="2B9D3C0D"/>
    <w:rsid w:val="2C0E3402"/>
    <w:rsid w:val="2C6C1E73"/>
    <w:rsid w:val="2CA87516"/>
    <w:rsid w:val="2E135CDE"/>
    <w:rsid w:val="2EFA1E2A"/>
    <w:rsid w:val="35785176"/>
    <w:rsid w:val="35C16D7D"/>
    <w:rsid w:val="383E2A08"/>
    <w:rsid w:val="38A01FA4"/>
    <w:rsid w:val="407B3F41"/>
    <w:rsid w:val="414036DE"/>
    <w:rsid w:val="420924CF"/>
    <w:rsid w:val="425E7D5F"/>
    <w:rsid w:val="426042E3"/>
    <w:rsid w:val="49DE6FC3"/>
    <w:rsid w:val="4F3759CE"/>
    <w:rsid w:val="4F74345B"/>
    <w:rsid w:val="502C0106"/>
    <w:rsid w:val="5040320C"/>
    <w:rsid w:val="518658FC"/>
    <w:rsid w:val="598B0DE9"/>
    <w:rsid w:val="5C667104"/>
    <w:rsid w:val="68227A8A"/>
    <w:rsid w:val="6B844AC9"/>
    <w:rsid w:val="6C257DC9"/>
    <w:rsid w:val="6C994B6E"/>
    <w:rsid w:val="6DBD0C77"/>
    <w:rsid w:val="70CD43E7"/>
    <w:rsid w:val="70F24477"/>
    <w:rsid w:val="712654AC"/>
    <w:rsid w:val="719E6E33"/>
    <w:rsid w:val="75CD1BEF"/>
    <w:rsid w:val="7B0A5F1B"/>
    <w:rsid w:val="7DC20F7C"/>
    <w:rsid w:val="7DC94260"/>
    <w:rsid w:val="7FA5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ind w:hanging="630"/>
      <w:outlineLvl w:val="0"/>
    </w:pPr>
    <w:rPr>
      <w:sz w:val="36"/>
    </w:rPr>
  </w:style>
  <w:style w:type="paragraph" w:styleId="6">
    <w:name w:val="heading 2"/>
    <w:basedOn w:val="7"/>
    <w:next w:val="1"/>
    <w:unhideWhenUsed/>
    <w:qFormat/>
    <w:uiPriority w:val="9"/>
    <w:pPr>
      <w:numPr>
        <w:numId w:val="1"/>
      </w:numPr>
      <w:ind w:right="280" w:rightChars="100"/>
      <w:jc w:val="left"/>
      <w:outlineLvl w:val="1"/>
    </w:pPr>
  </w:style>
  <w:style w:type="paragraph" w:styleId="8">
    <w:name w:val="heading 3"/>
    <w:basedOn w:val="9"/>
    <w:next w:val="1"/>
    <w:unhideWhenUsed/>
    <w:qFormat/>
    <w:uiPriority w:val="9"/>
    <w:pPr>
      <w:numPr>
        <w:ilvl w:val="0"/>
        <w:numId w:val="2"/>
      </w:numPr>
      <w:ind w:right="280" w:rightChars="100"/>
      <w:jc w:val="left"/>
      <w:outlineLvl w:val="2"/>
    </w:pPr>
    <w:rPr>
      <w:sz w:val="30"/>
      <w:szCs w:val="30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customStyle="1" w:styleId="4">
    <w:name w:val="样式1"/>
    <w:basedOn w:val="5"/>
    <w:qFormat/>
    <w:uiPriority w:val="0"/>
    <w:pPr>
      <w:numPr>
        <w:ilvl w:val="0"/>
        <w:numId w:val="3"/>
      </w:numPr>
      <w:ind w:firstLine="0" w:firstLineChars="0"/>
    </w:pPr>
    <w:rPr>
      <w:rFonts w:ascii="Times New Roman" w:hAnsi="Times New Roman" w:eastAsia="黑体" w:cs="Times New Roman"/>
      <w:sz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样式2"/>
    <w:basedOn w:val="5"/>
    <w:qFormat/>
    <w:uiPriority w:val="0"/>
    <w:pPr>
      <w:numPr>
        <w:ilvl w:val="0"/>
        <w:numId w:val="4"/>
      </w:numPr>
      <w:ind w:left="420" w:firstLine="0" w:firstLineChars="0"/>
    </w:pPr>
    <w:rPr>
      <w:rFonts w:ascii="楷体" w:hAnsi="楷体" w:eastAsia="楷体" w:cs="Times New Roman"/>
      <w:sz w:val="32"/>
    </w:rPr>
  </w:style>
  <w:style w:type="paragraph" w:customStyle="1" w:styleId="9">
    <w:name w:val="样式3"/>
    <w:basedOn w:val="5"/>
    <w:qFormat/>
    <w:uiPriority w:val="0"/>
    <w:pPr>
      <w:numPr>
        <w:ilvl w:val="0"/>
        <w:numId w:val="5"/>
      </w:numPr>
      <w:ind w:firstLine="0" w:firstLineChars="0"/>
    </w:pPr>
    <w:rPr>
      <w:rFonts w:ascii="仿宋" w:hAnsi="仿宋" w:cs="Times New Roman"/>
      <w:sz w:val="32"/>
    </w:rPr>
  </w:style>
  <w:style w:type="paragraph" w:styleId="10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1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left" w:pos="652"/>
        <w:tab w:val="right" w:leader="dot" w:pos="8296"/>
      </w:tabs>
      <w:jc w:val="left"/>
    </w:pPr>
    <w:rPr>
      <w:b/>
      <w:bCs/>
      <w:caps/>
      <w:sz w:val="24"/>
    </w:rPr>
  </w:style>
  <w:style w:type="paragraph" w:styleId="16">
    <w:name w:val="toc 2"/>
    <w:basedOn w:val="1"/>
    <w:next w:val="1"/>
    <w:unhideWhenUsed/>
    <w:qFormat/>
    <w:uiPriority w:val="39"/>
    <w:pPr>
      <w:jc w:val="left"/>
    </w:pPr>
    <w:rPr>
      <w:rFonts w:eastAsiaTheme="minorHAnsi"/>
      <w:b/>
      <w:bCs/>
      <w:smallCaps/>
      <w:sz w:val="2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页眉 Char"/>
    <w:basedOn w:val="19"/>
    <w:link w:val="14"/>
    <w:qFormat/>
    <w:uiPriority w:val="99"/>
    <w:rPr>
      <w:sz w:val="18"/>
      <w:szCs w:val="18"/>
    </w:rPr>
  </w:style>
  <w:style w:type="character" w:customStyle="1" w:styleId="21">
    <w:name w:val="页脚 Char"/>
    <w:basedOn w:val="19"/>
    <w:link w:val="13"/>
    <w:qFormat/>
    <w:uiPriority w:val="99"/>
    <w:rPr>
      <w:sz w:val="18"/>
      <w:szCs w:val="18"/>
    </w:rPr>
  </w:style>
  <w:style w:type="character" w:customStyle="1" w:styleId="22">
    <w:name w:val="日期 Char"/>
    <w:basedOn w:val="19"/>
    <w:link w:val="11"/>
    <w:semiHidden/>
    <w:qFormat/>
    <w:uiPriority w:val="99"/>
  </w:style>
  <w:style w:type="character" w:customStyle="1" w:styleId="23">
    <w:name w:val="批注框文本 Char"/>
    <w:basedOn w:val="19"/>
    <w:link w:val="12"/>
    <w:semiHidden/>
    <w:qFormat/>
    <w:uiPriority w:val="99"/>
    <w:rPr>
      <w:sz w:val="18"/>
      <w:szCs w:val="18"/>
    </w:rPr>
  </w:style>
  <w:style w:type="paragraph" w:customStyle="1" w:styleId="24">
    <w:name w:val="ParaAttribute4"/>
    <w:qFormat/>
    <w:uiPriority w:val="0"/>
    <w:pPr>
      <w:widowControl w:val="0"/>
      <w:wordWrap w:val="0"/>
      <w:ind w:firstLine="480"/>
      <w:jc w:val="both"/>
    </w:pPr>
    <w:rPr>
      <w:rFonts w:ascii="Times New Roman" w:hAnsi="Times New Roman" w:eastAsia="Batang" w:cs="Times New Roman"/>
      <w:kern w:val="0"/>
      <w:sz w:val="20"/>
      <w:szCs w:val="20"/>
      <w:lang w:val="en-US" w:eastAsia="zh-CN" w:bidi="ar-SA"/>
    </w:rPr>
  </w:style>
  <w:style w:type="paragraph" w:customStyle="1" w:styleId="25">
    <w:name w:val="ParaAttribute6"/>
    <w:qFormat/>
    <w:uiPriority w:val="0"/>
    <w:pPr>
      <w:widowControl w:val="0"/>
      <w:wordWrap w:val="0"/>
      <w:ind w:firstLine="600"/>
      <w:jc w:val="both"/>
    </w:pPr>
    <w:rPr>
      <w:rFonts w:ascii="Times New Roman" w:hAnsi="Times New Roman" w:eastAsia="Batang" w:cs="Times New Roman"/>
      <w:kern w:val="0"/>
      <w:sz w:val="20"/>
      <w:szCs w:val="20"/>
      <w:lang w:val="en-US" w:eastAsia="zh-CN" w:bidi="ar-SA"/>
    </w:rPr>
  </w:style>
  <w:style w:type="paragraph" w:customStyle="1" w:styleId="26">
    <w:name w:val="ParaAttribute8"/>
    <w:qFormat/>
    <w:uiPriority w:val="0"/>
    <w:pPr>
      <w:widowControl w:val="0"/>
      <w:wordWrap w:val="0"/>
      <w:ind w:firstLine="6000"/>
      <w:jc w:val="both"/>
    </w:pPr>
    <w:rPr>
      <w:rFonts w:ascii="Times New Roman" w:hAnsi="Times New Roman" w:eastAsia="Batang" w:cs="Times New Roman"/>
      <w:kern w:val="0"/>
      <w:sz w:val="20"/>
      <w:szCs w:val="20"/>
      <w:lang w:val="en-US" w:eastAsia="zh-CN" w:bidi="ar-SA"/>
    </w:rPr>
  </w:style>
  <w:style w:type="character" w:customStyle="1" w:styleId="27">
    <w:name w:val="CharAttribute5"/>
    <w:qFormat/>
    <w:uiPriority w:val="0"/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DF7E5-8BA8-4FB3-A671-D6B3871BC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2920</Words>
  <Characters>2991</Characters>
  <Lines>1</Lines>
  <Paragraphs>1</Paragraphs>
  <TotalTime>0</TotalTime>
  <ScaleCrop>false</ScaleCrop>
  <LinksUpToDate>false</LinksUpToDate>
  <CharactersWithSpaces>3068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2016-11-23T03:56:00Z</dcterms:created>
  <dc:creator>Administrator.USER-20170814LK</dc:creator>
  <cp:lastModifiedBy>Administrator</cp:lastModifiedBy>
  <cp:lastPrinted>2022-10-19T06:55:00Z</cp:lastPrinted>
  <dcterms:modified xsi:type="dcterms:W3CDTF">2022-10-19T08:36:33Z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